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90021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OBRAZAC POZIVA ZA ORGANIZACIJU VIŠEDNEVNE IZVANUČIONIČKE NASTAVE </w:t>
      </w:r>
    </w:p>
    <w:p w14:paraId="3776D0B3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6"/>
          <w:szCs w:val="6"/>
        </w:rPr>
      </w:pPr>
      <w:r>
        <w:rPr>
          <w:b/>
          <w:bCs/>
          <w:color w:val="000000"/>
          <w:sz w:val="6"/>
          <w:szCs w:val="6"/>
        </w:rPr>
        <w:t xml:space="preserve">  </w:t>
      </w:r>
    </w:p>
    <w:tbl>
      <w:tblPr>
        <w:tblStyle w:val="a"/>
        <w:tblW w:w="267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95"/>
        <w:gridCol w:w="1275"/>
      </w:tblGrid>
      <w:tr w:rsidR="00D46588" w14:paraId="00D933ED" w14:textId="77777777">
        <w:trPr>
          <w:trHeight w:val="195"/>
        </w:trPr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4312D4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Broj poziva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DA2FD38" w14:textId="3158D753" w:rsidR="00D46588" w:rsidRDefault="00462D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  <w:r w:rsidR="009D66D8">
              <w:rPr>
                <w:b/>
                <w:bCs/>
                <w:color w:val="000000"/>
                <w:sz w:val="18"/>
                <w:szCs w:val="18"/>
              </w:rPr>
              <w:t xml:space="preserve">/2022  </w:t>
            </w:r>
          </w:p>
        </w:tc>
      </w:tr>
    </w:tbl>
    <w:p w14:paraId="27A9B1C3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"/>
          <w:szCs w:val="2"/>
        </w:rPr>
      </w:pPr>
      <w:r>
        <w:rPr>
          <w:b/>
          <w:bCs/>
          <w:color w:val="000000"/>
          <w:sz w:val="2"/>
          <w:szCs w:val="2"/>
        </w:rPr>
        <w:t xml:space="preserve">  </w:t>
      </w:r>
    </w:p>
    <w:tbl>
      <w:tblPr>
        <w:tblStyle w:val="a0"/>
        <w:tblW w:w="83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55"/>
        <w:gridCol w:w="450"/>
        <w:gridCol w:w="15"/>
        <w:gridCol w:w="15"/>
        <w:gridCol w:w="1751"/>
        <w:gridCol w:w="1134"/>
        <w:gridCol w:w="975"/>
        <w:gridCol w:w="726"/>
        <w:gridCol w:w="144"/>
        <w:gridCol w:w="450"/>
        <w:gridCol w:w="420"/>
        <w:gridCol w:w="105"/>
        <w:gridCol w:w="195"/>
        <w:gridCol w:w="570"/>
        <w:gridCol w:w="915"/>
      </w:tblGrid>
      <w:tr w:rsidR="00D46588" w14:paraId="633EABD4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415553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172057E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Podaci o školi: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E4975F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tražene podatke: </w:t>
            </w:r>
          </w:p>
        </w:tc>
      </w:tr>
      <w:tr w:rsidR="00D46588" w14:paraId="6F4246F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652BD4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F334D4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Naziv škole: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E27FDD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II. osnovna škola Varaždin</w:t>
            </w:r>
          </w:p>
        </w:tc>
      </w:tr>
      <w:tr w:rsidR="00D46588" w14:paraId="3E65DDB1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CAA845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4A315F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Adresa:    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F8F100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Ulica Augusta Cesarca 10</w:t>
            </w:r>
          </w:p>
        </w:tc>
      </w:tr>
      <w:tr w:rsidR="00D46588" w14:paraId="31CFA392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4F6954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2C9DE0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Mjesto: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557511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42000 VARAŽDIN</w:t>
            </w:r>
          </w:p>
        </w:tc>
      </w:tr>
      <w:tr w:rsidR="00D46588" w14:paraId="667078F0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5C2F06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28C9900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E-adresa na koju se dostavlja poziv: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6D64DB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e-mail: </w:t>
            </w:r>
            <w:r w:rsidRPr="009D66D8">
              <w:rPr>
                <w:color w:val="000000"/>
                <w:sz w:val="22"/>
                <w:szCs w:val="22"/>
              </w:rPr>
              <w:t>drugaos-vz@os-druga-vz.skole.hr</w:t>
            </w:r>
          </w:p>
        </w:tc>
      </w:tr>
      <w:tr w:rsidR="00D46588" w14:paraId="78B1C6F8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3DC7B0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2.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C67E42D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Korisnici usluge su učenici: </w:t>
            </w:r>
          </w:p>
        </w:tc>
        <w:tc>
          <w:tcPr>
            <w:tcW w:w="282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8A97420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 4. A, 4. B,  4. C i 4. D</w:t>
            </w:r>
          </w:p>
        </w:tc>
        <w:tc>
          <w:tcPr>
            <w:tcW w:w="16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7D8F16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razreda </w:t>
            </w:r>
          </w:p>
        </w:tc>
      </w:tr>
      <w:tr w:rsidR="00D46588" w14:paraId="6459FD16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72B0E0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3.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9C61F2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Tip putovanja: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0A5D144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Uz planirano upisati broj dana i noćenja: </w:t>
            </w:r>
          </w:p>
        </w:tc>
      </w:tr>
      <w:tr w:rsidR="00D46588" w14:paraId="0840007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B4F179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44923EB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4F3D86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Škola u prirodi </w:t>
            </w:r>
          </w:p>
        </w:tc>
        <w:tc>
          <w:tcPr>
            <w:tcW w:w="22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9C1755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7"/>
                <w:tab w:val="right" w:pos="2115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ab/>
            </w:r>
            <w:r>
              <w:rPr>
                <w:color w:val="000000"/>
                <w:sz w:val="22"/>
                <w:szCs w:val="22"/>
              </w:rPr>
              <w:tab/>
              <w:t xml:space="preserve">3 dana </w:t>
            </w: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DBFF5A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 noćenja </w:t>
            </w:r>
          </w:p>
        </w:tc>
      </w:tr>
      <w:tr w:rsidR="00D46588" w14:paraId="324DADBC" w14:textId="77777777">
        <w:trPr>
          <w:trHeight w:val="180"/>
        </w:trPr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A5E347D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B106AC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FDD96E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Višednevna terenska nastava </w:t>
            </w:r>
          </w:p>
        </w:tc>
        <w:tc>
          <w:tcPr>
            <w:tcW w:w="22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2F22B3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dana </w:t>
            </w: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F7122B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noćenja </w:t>
            </w:r>
          </w:p>
        </w:tc>
      </w:tr>
      <w:tr w:rsidR="00D46588" w14:paraId="58D99B9B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90EC47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693C16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D70554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Školska ekskurzija </w:t>
            </w:r>
          </w:p>
        </w:tc>
        <w:tc>
          <w:tcPr>
            <w:tcW w:w="22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984672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        dana </w:t>
            </w: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776EFC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  noćenja </w:t>
            </w:r>
          </w:p>
        </w:tc>
      </w:tr>
      <w:tr w:rsidR="00D46588" w14:paraId="67D34D42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F335BE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058A70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40C545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Posjet </w:t>
            </w:r>
          </w:p>
        </w:tc>
        <w:tc>
          <w:tcPr>
            <w:tcW w:w="22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80B77AD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dana </w:t>
            </w: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AFAEFED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noćenja </w:t>
            </w:r>
          </w:p>
        </w:tc>
      </w:tr>
      <w:tr w:rsidR="00D46588" w14:paraId="3BEDD41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047C7F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4.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CCF83FB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Odredište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0071CEF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područje, ime/imena države/država: </w:t>
            </w:r>
          </w:p>
        </w:tc>
      </w:tr>
      <w:tr w:rsidR="00D46588" w14:paraId="7627A591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DEF4DD4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0898A1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782960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Područje u Republici Hrvatskoj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7C25AF0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Crikvenic</w:t>
            </w:r>
            <w:r>
              <w:rPr>
                <w:sz w:val="22"/>
                <w:szCs w:val="22"/>
              </w:rPr>
              <w:t>a</w:t>
            </w:r>
          </w:p>
        </w:tc>
      </w:tr>
      <w:tr w:rsidR="00D46588" w14:paraId="7D5E328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A07999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09C480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684901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Država/e u inozemstvu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698576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vertAlign w:val="superscript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D46588" w14:paraId="39FAA8FE" w14:textId="77777777">
        <w:tc>
          <w:tcPr>
            <w:tcW w:w="4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1C6628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5.</w:t>
            </w:r>
          </w:p>
          <w:p w14:paraId="52BDBE83" w14:textId="77777777" w:rsidR="00D46588" w:rsidRDefault="00D46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365" w:type="dxa"/>
            <w:gridSpan w:val="5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44284A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Planirano vrijeme realizacije </w:t>
            </w:r>
          </w:p>
          <w:p w14:paraId="16E7C51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(predložiti u okvirnom terminu od dva tjedna): 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4802B8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od  </w:t>
            </w:r>
            <w:r>
              <w:rPr>
                <w:sz w:val="22"/>
                <w:szCs w:val="22"/>
              </w:rPr>
              <w:t>27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4132B7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svibnja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E77685E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do </w:t>
            </w:r>
            <w:r>
              <w:rPr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8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5EBCCD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lipnja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21D52B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6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D46588" w14:paraId="67267A3B" w14:textId="77777777">
        <w:tc>
          <w:tcPr>
            <w:tcW w:w="455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031FDCD" w14:textId="77777777" w:rsidR="00D46588" w:rsidRDefault="00D46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65" w:type="dxa"/>
            <w:gridSpan w:val="5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8E29708" w14:textId="77777777" w:rsidR="00D46588" w:rsidRDefault="00D46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7C90DE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Molimo da se nikako Škola u prirodi ne realizira u nenastavne dane(subota, nedjelja) ili u dane državnih praznika. To znači da bismo trebali ići 27., 28., 29. svibnja ili 1., 2., 3. lipnja</w:t>
            </w:r>
          </w:p>
        </w:tc>
      </w:tr>
      <w:tr w:rsidR="00D46588" w14:paraId="7C4B72EB" w14:textId="77777777">
        <w:tc>
          <w:tcPr>
            <w:tcW w:w="455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A2C0F30" w14:textId="77777777" w:rsidR="00D46588" w:rsidRDefault="00D46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</w:p>
        </w:tc>
        <w:tc>
          <w:tcPr>
            <w:tcW w:w="3365" w:type="dxa"/>
            <w:gridSpan w:val="5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74F718B" w14:textId="77777777" w:rsidR="00D46588" w:rsidRDefault="00D46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DC3917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Datum 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2AFCC3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Mjesec 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D39E88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Datum </w:t>
            </w:r>
          </w:p>
        </w:tc>
        <w:tc>
          <w:tcPr>
            <w:tcW w:w="8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199F2EF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Mjesec 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A0992A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Godina </w:t>
            </w:r>
          </w:p>
        </w:tc>
      </w:tr>
      <w:tr w:rsidR="00D46588" w14:paraId="70BA13A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5849D4D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6.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B937D9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Broj sudionika: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4461C5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broj:  </w:t>
            </w:r>
          </w:p>
        </w:tc>
      </w:tr>
      <w:tr w:rsidR="00D46588" w14:paraId="3290E1C4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D9052D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4C7016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18DE3ED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Predviđeni broj učenika 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B6DB93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A-_18_, 4. B -17, 4. c – 21, 4. D.- 21 __</w:t>
            </w:r>
          </w:p>
        </w:tc>
        <w:tc>
          <w:tcPr>
            <w:tcW w:w="279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B673CB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s mogućnošću odstupanja za četiri učenika </w:t>
            </w:r>
          </w:p>
        </w:tc>
      </w:tr>
      <w:tr w:rsidR="00D46588" w14:paraId="3E9869C4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B31F94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734701B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1BDA3E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Predviđeni broj učitelja </w:t>
            </w:r>
          </w:p>
        </w:tc>
        <w:tc>
          <w:tcPr>
            <w:tcW w:w="1701" w:type="dxa"/>
            <w:gridSpan w:val="2"/>
            <w:vAlign w:val="center"/>
          </w:tcPr>
          <w:p w14:paraId="2344FA68" w14:textId="77777777" w:rsidR="00D46588" w:rsidRDefault="009D66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učiteljica  </w:t>
            </w:r>
          </w:p>
          <w:p w14:paraId="28473170" w14:textId="77777777" w:rsidR="00D46588" w:rsidRDefault="009D66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asistent ili majka dječaka (4. a)</w:t>
            </w:r>
          </w:p>
          <w:p w14:paraId="4E405E5E" w14:textId="77777777" w:rsidR="00D46588" w:rsidRDefault="009D66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asistentica ili majka dječaka u pratnji (4. B)</w:t>
            </w:r>
          </w:p>
        </w:tc>
        <w:tc>
          <w:tcPr>
            <w:tcW w:w="144" w:type="dxa"/>
            <w:vAlign w:val="center"/>
          </w:tcPr>
          <w:p w14:paraId="16711D55" w14:textId="77777777" w:rsidR="00D46588" w:rsidRDefault="00D46588">
            <w:pPr>
              <w:rPr>
                <w:sz w:val="20"/>
                <w:szCs w:val="20"/>
              </w:rPr>
            </w:pPr>
          </w:p>
        </w:tc>
        <w:tc>
          <w:tcPr>
            <w:tcW w:w="450" w:type="dxa"/>
            <w:vAlign w:val="center"/>
          </w:tcPr>
          <w:p w14:paraId="0C7F0FE9" w14:textId="77777777" w:rsidR="00D46588" w:rsidRDefault="00D4658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center"/>
          </w:tcPr>
          <w:p w14:paraId="019222CF" w14:textId="77777777" w:rsidR="00D46588" w:rsidRDefault="00D46588">
            <w:pPr>
              <w:rPr>
                <w:sz w:val="20"/>
                <w:szCs w:val="20"/>
              </w:rPr>
            </w:pPr>
          </w:p>
        </w:tc>
        <w:tc>
          <w:tcPr>
            <w:tcW w:w="105" w:type="dxa"/>
            <w:vAlign w:val="center"/>
          </w:tcPr>
          <w:p w14:paraId="5E4E0569" w14:textId="77777777" w:rsidR="00D46588" w:rsidRDefault="00D46588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Align w:val="center"/>
          </w:tcPr>
          <w:p w14:paraId="72327F69" w14:textId="77777777" w:rsidR="00D46588" w:rsidRDefault="00D46588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14:paraId="164EC486" w14:textId="77777777" w:rsidR="00D46588" w:rsidRDefault="00D46588">
            <w:pPr>
              <w:rPr>
                <w:sz w:val="20"/>
                <w:szCs w:val="20"/>
              </w:rPr>
            </w:pPr>
          </w:p>
        </w:tc>
        <w:tc>
          <w:tcPr>
            <w:tcW w:w="915" w:type="dxa"/>
            <w:tcBorders>
              <w:right w:val="single" w:sz="4" w:space="0" w:color="000000"/>
            </w:tcBorders>
            <w:vAlign w:val="center"/>
          </w:tcPr>
          <w:p w14:paraId="66D61960" w14:textId="77777777" w:rsidR="00D46588" w:rsidRDefault="00D46588">
            <w:pPr>
              <w:rPr>
                <w:sz w:val="20"/>
                <w:szCs w:val="20"/>
              </w:rPr>
            </w:pPr>
          </w:p>
        </w:tc>
      </w:tr>
      <w:tr w:rsidR="00D46588" w14:paraId="528AB82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81E61A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094977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F835D6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Očekivani broj gratis ponuda za učenike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DA3734B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č</w:t>
            </w:r>
            <w:r>
              <w:rPr>
                <w:color w:val="000000"/>
                <w:sz w:val="22"/>
                <w:szCs w:val="22"/>
              </w:rPr>
              <w:t>etiri (jedna po razredu)</w:t>
            </w:r>
          </w:p>
        </w:tc>
      </w:tr>
      <w:tr w:rsidR="00D46588" w14:paraId="26E4C7F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EC8451B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7.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40FDD7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Plan puta: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FB03B6D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traženo: </w:t>
            </w:r>
          </w:p>
        </w:tc>
      </w:tr>
      <w:tr w:rsidR="00D46588" w14:paraId="3E171AC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1D778C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241AA1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Mjesto polaska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C27CE0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Varaždin</w:t>
            </w:r>
          </w:p>
        </w:tc>
      </w:tr>
      <w:tr w:rsidR="00D46588" w14:paraId="3842EC42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76A843B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C5F99A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Imena mjesta (gradova i/ili naselja) koja se posjećuju: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A96B426" w14:textId="77777777" w:rsidR="00D46588" w:rsidRDefault="009D66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dan </w:t>
            </w:r>
            <w:r>
              <w:rPr>
                <w:color w:val="000000"/>
                <w:sz w:val="22"/>
                <w:szCs w:val="22"/>
              </w:rPr>
              <w:t xml:space="preserve">U odlasku Karlovac (Akvarij), Ogulin (Ivanina kuća bajki), </w:t>
            </w:r>
            <w:r>
              <w:rPr>
                <w:sz w:val="22"/>
                <w:szCs w:val="22"/>
              </w:rPr>
              <w:t>Crikvenica</w:t>
            </w:r>
            <w:r>
              <w:rPr>
                <w:color w:val="000000"/>
                <w:sz w:val="22"/>
                <w:szCs w:val="22"/>
              </w:rPr>
              <w:t xml:space="preserve"> (smještaj), </w:t>
            </w:r>
          </w:p>
          <w:p w14:paraId="7289E1DB" w14:textId="77777777" w:rsidR="00D46588" w:rsidRDefault="009D66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dan </w:t>
            </w:r>
            <w:r>
              <w:rPr>
                <w:color w:val="000000"/>
                <w:sz w:val="22"/>
                <w:szCs w:val="22"/>
              </w:rPr>
              <w:t xml:space="preserve">Jurandvor (Bašćanska ploča), grad Krk (razgled), otok Krk (kupanje u Baškoj) </w:t>
            </w:r>
          </w:p>
          <w:p w14:paraId="2EAA7669" w14:textId="77777777" w:rsidR="00D46588" w:rsidRDefault="009D66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dan  p</w:t>
            </w:r>
            <w:r>
              <w:rPr>
                <w:color w:val="000000"/>
                <w:sz w:val="22"/>
                <w:szCs w:val="22"/>
              </w:rPr>
              <w:t>ovratak NP Risnjak –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(radionica), Delnice (ručak)</w:t>
            </w:r>
          </w:p>
          <w:p w14:paraId="5C8D6AB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(hotelski </w:t>
            </w:r>
            <w:proofErr w:type="spellStart"/>
            <w:r>
              <w:rPr>
                <w:sz w:val="22"/>
                <w:szCs w:val="22"/>
              </w:rPr>
              <w:t>lunch</w:t>
            </w:r>
            <w:proofErr w:type="spellEnd"/>
            <w:r>
              <w:rPr>
                <w:sz w:val="22"/>
                <w:szCs w:val="22"/>
              </w:rPr>
              <w:t xml:space="preserve"> paket na nekom od odmorišta na putu prema Varaždinu)</w:t>
            </w:r>
          </w:p>
        </w:tc>
      </w:tr>
      <w:tr w:rsidR="00D46588" w14:paraId="2D3CFCFB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A6E5F4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8.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74A8660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Vrsta prijevoza: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11211AE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Traženo označiti s X ili dopisati kombinacije: </w:t>
            </w:r>
          </w:p>
        </w:tc>
      </w:tr>
      <w:tr w:rsidR="00D46588" w14:paraId="0EB40AB1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7C1E894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504280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B7F935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Autobus koji udovoljava zakonskim propisima za prijevoz učenika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843E15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         </w:t>
            </w:r>
          </w:p>
          <w:p w14:paraId="1F294E7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X</w:t>
            </w:r>
          </w:p>
        </w:tc>
      </w:tr>
      <w:tr w:rsidR="00D46588" w14:paraId="67EF78A6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C0AEB8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9F9D7CF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0D8E42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Vlak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BB5C91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</w:tr>
      <w:tr w:rsidR="00D46588" w14:paraId="220488AF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8F4729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4DCCF1E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602779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Brod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7B2661F" w14:textId="77777777" w:rsidR="00D46588" w:rsidRDefault="00D46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46588" w14:paraId="054C4299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2FC57C0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5BF20BD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057D12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Zrakoplov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3FF542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</w:tr>
      <w:tr w:rsidR="00D46588" w14:paraId="770B552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9A3A6A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63DEC1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0967BB4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Kombinirani prijevoz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8148A5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vertAlign w:val="superscript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D46588" w14:paraId="40807D6A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8CE086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9.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324B4B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Smještaj i prehrana: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236199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Označiti s X ili dopisati traženo: </w:t>
            </w:r>
          </w:p>
        </w:tc>
      </w:tr>
      <w:tr w:rsidR="00D46588" w14:paraId="596BEF9F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C5810E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98CDC4F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BECA89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Hostel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10CF6F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</w:tr>
      <w:tr w:rsidR="00D46588" w14:paraId="26542CAA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CD48AF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0E313C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27A4CB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Hotel, ako je moguće: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8DD4A9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X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 (3*, 4*) Ranije nam se</w:t>
            </w:r>
            <w:r>
              <w:rPr>
                <w:sz w:val="22"/>
                <w:szCs w:val="22"/>
              </w:rPr>
              <w:t xml:space="preserve"> dopala usluga hotela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Ad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Turres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, Crikvenica</w:t>
            </w:r>
          </w:p>
          <w:p w14:paraId="0C835B59" w14:textId="77777777" w:rsidR="00D46588" w:rsidRDefault="00D46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46588" w14:paraId="78FC32D8" w14:textId="77777777">
        <w:tc>
          <w:tcPr>
            <w:tcW w:w="455" w:type="dxa"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6424C9B" w14:textId="77777777" w:rsidR="00D46588" w:rsidRDefault="00D46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gridSpan w:val="3"/>
            <w:tcBorders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881776D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ascii="SimHei" w:eastAsia="SimHei" w:hAnsi="SimHei" w:cs="SimHe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885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9CF7560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bliže centru grada </w:t>
            </w:r>
          </w:p>
        </w:tc>
        <w:tc>
          <w:tcPr>
            <w:tcW w:w="4500" w:type="dxa"/>
            <w:gridSpan w:val="9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6D6C97B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Crikvenica</w:t>
            </w:r>
          </w:p>
        </w:tc>
      </w:tr>
      <w:tr w:rsidR="00D46588" w14:paraId="259C21AA" w14:textId="77777777">
        <w:tc>
          <w:tcPr>
            <w:tcW w:w="455" w:type="dxa"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E378D63" w14:textId="77777777" w:rsidR="00D46588" w:rsidRDefault="00D46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gridSpan w:val="3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438182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ascii="SimHei" w:eastAsia="SimHei" w:hAnsi="SimHei" w:cs="SimHei"/>
                <w:color w:val="000000"/>
                <w:sz w:val="22"/>
                <w:szCs w:val="22"/>
              </w:rPr>
              <w:t>□</w:t>
            </w:r>
          </w:p>
        </w:tc>
        <w:tc>
          <w:tcPr>
            <w:tcW w:w="2885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703A6D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izvan grada s mogućnošću korištenja javnog prijevoza</w:t>
            </w:r>
          </w:p>
        </w:tc>
        <w:tc>
          <w:tcPr>
            <w:tcW w:w="4500" w:type="dxa"/>
            <w:gridSpan w:val="9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224B764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(Ime grada/gradova)</w:t>
            </w:r>
          </w:p>
        </w:tc>
      </w:tr>
      <w:tr w:rsidR="00D46588" w14:paraId="31ED652C" w14:textId="77777777">
        <w:tc>
          <w:tcPr>
            <w:tcW w:w="455" w:type="dxa"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1C44248" w14:textId="77777777" w:rsidR="00D46588" w:rsidRDefault="00D46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gridSpan w:val="3"/>
            <w:tcBorders>
              <w:top w:val="dotted" w:sz="4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12FC7F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ascii="SimHei" w:eastAsia="SimHei" w:hAnsi="SimHei" w:cs="SimHei"/>
                <w:color w:val="000000"/>
                <w:sz w:val="22"/>
                <w:szCs w:val="22"/>
              </w:rPr>
              <w:t>□</w:t>
            </w:r>
          </w:p>
        </w:tc>
        <w:tc>
          <w:tcPr>
            <w:tcW w:w="2885" w:type="dxa"/>
            <w:gridSpan w:val="2"/>
            <w:tcBorders>
              <w:top w:val="dotted" w:sz="4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116C8F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4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nije bitna udaljenost od grada</w:t>
            </w:r>
          </w:p>
        </w:tc>
        <w:tc>
          <w:tcPr>
            <w:tcW w:w="4500" w:type="dxa"/>
            <w:gridSpan w:val="9"/>
            <w:tcBorders>
              <w:top w:val="dotted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2285FB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(Ime grada/gradova)</w:t>
            </w:r>
          </w:p>
        </w:tc>
      </w:tr>
      <w:tr w:rsidR="00D46588" w14:paraId="4E4C953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B4F137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3AA84D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FB6E00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Pansion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5BD680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strike/>
                <w:color w:val="000000"/>
                <w:sz w:val="22"/>
                <w:szCs w:val="22"/>
              </w:rPr>
              <w:t xml:space="preserve"> </w:t>
            </w:r>
          </w:p>
        </w:tc>
      </w:tr>
      <w:tr w:rsidR="00D46588" w14:paraId="7B13F70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B04E2B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57AD68F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485EF7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Prehrana na bazi polupansiona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1404E98" w14:textId="77777777" w:rsidR="00D46588" w:rsidRDefault="00D46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D46588" w14:paraId="1B1D9874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7F9CC1F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5189ACD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e) </w:t>
            </w:r>
          </w:p>
          <w:p w14:paraId="2BF786A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1F4DEB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Prehrana na bazi punoga </w:t>
            </w:r>
          </w:p>
          <w:p w14:paraId="3A11524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pansiona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58F077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 (švedski stol)</w:t>
            </w:r>
          </w:p>
        </w:tc>
      </w:tr>
      <w:tr w:rsidR="00D46588" w14:paraId="35480021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96E4D2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79338D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5F8A89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Drugi zahtjevi vezano uz smještaj i/ili prehranu (npr. za učenike s teškoćama, zdravstvenim problemima ili posebnom prehranom i sl.)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F684E8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Ako je moguće želimo da budu srijeda, četvrtak i petak kako bi se učenici preko vikenda odmorili od puta.</w:t>
            </w:r>
          </w:p>
          <w:p w14:paraId="2F9A125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dva učenika ne jedu svinjetinu</w:t>
            </w:r>
          </w:p>
          <w:p w14:paraId="44BEB0BB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jedan učenik je alergičan na lješnjak</w:t>
            </w:r>
          </w:p>
          <w:p w14:paraId="628ECBF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jedan učenik ima </w:t>
            </w:r>
            <w:proofErr w:type="spellStart"/>
            <w:r>
              <w:rPr>
                <w:sz w:val="22"/>
                <w:szCs w:val="22"/>
              </w:rPr>
              <w:t>fenilketonuriju</w:t>
            </w:r>
            <w:proofErr w:type="spellEnd"/>
            <w:r>
              <w:rPr>
                <w:sz w:val="22"/>
                <w:szCs w:val="22"/>
              </w:rPr>
              <w:t xml:space="preserve"> _</w:t>
            </w:r>
          </w:p>
          <w:p w14:paraId="1B33173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- jedan učenik je alergičan na krušku</w:t>
            </w:r>
          </w:p>
          <w:p w14:paraId="120DC4EA" w14:textId="77777777" w:rsidR="00D46588" w:rsidRDefault="00D46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D46588" w14:paraId="26A5DF92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639B188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10.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E5C631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U cijenu ponude uračunati: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951EAB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traženo s imenima svakog muzeja, nacionalnog parka ili parka prirode, dvorca, grada, radionice i sl.: </w:t>
            </w:r>
          </w:p>
        </w:tc>
      </w:tr>
      <w:tr w:rsidR="00D46588" w14:paraId="5DB3C1CA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47EB84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C6F9C1C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0C4B9BB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Ulaznice za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61639C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Akvarij Karlovac, Ivanina kuća bajki Ogulin, Jurandvor, NP Risnjak s radionicom </w:t>
            </w:r>
          </w:p>
        </w:tc>
      </w:tr>
      <w:tr w:rsidR="00D46588" w14:paraId="522AFECA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41E403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791818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422D6D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Sudjelovanje u radionicama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7988B7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Risnjak</w:t>
            </w:r>
          </w:p>
        </w:tc>
      </w:tr>
      <w:tr w:rsidR="00D46588" w14:paraId="1357E9B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67D6BD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49E0200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CBF820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Turističkog vodiča za razgled grada </w:t>
            </w:r>
          </w:p>
        </w:tc>
        <w:tc>
          <w:tcPr>
            <w:tcW w:w="4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9EB4F8F" w14:textId="77777777" w:rsidR="00D46588" w:rsidRDefault="00D46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D46588" w14:paraId="180F837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EAD868B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11. </w:t>
            </w:r>
          </w:p>
        </w:tc>
        <w:tc>
          <w:tcPr>
            <w:tcW w:w="5066" w:type="dxa"/>
            <w:gridSpan w:val="7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20F486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U cijenu uključiti i stavke putnog osiguranja od: </w:t>
            </w:r>
          </w:p>
        </w:tc>
        <w:tc>
          <w:tcPr>
            <w:tcW w:w="279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F59835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Traženo označiti s X ili dopisati (za br. 12): </w:t>
            </w:r>
          </w:p>
        </w:tc>
      </w:tr>
      <w:tr w:rsidR="00D46588" w14:paraId="32FE8029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633E35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FA582C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4601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B96138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posljedica nesretnoga slučaja i bolesti na </w:t>
            </w:r>
          </w:p>
          <w:p w14:paraId="4777438F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putovanju u inozemstvu </w:t>
            </w:r>
          </w:p>
        </w:tc>
        <w:tc>
          <w:tcPr>
            <w:tcW w:w="279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5679CFD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</w:tr>
      <w:tr w:rsidR="00D46588" w14:paraId="10F5A64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8876E1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E97A0AE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4601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9FC06C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zdravstvenog osiguranja za vrijeme puta i boravka u inozemstvu </w:t>
            </w:r>
          </w:p>
        </w:tc>
        <w:tc>
          <w:tcPr>
            <w:tcW w:w="279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49C084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46588" w14:paraId="6DFF84E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AF853D3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3B48650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4601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F91A1E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otkaza putovanja </w:t>
            </w:r>
          </w:p>
        </w:tc>
        <w:tc>
          <w:tcPr>
            <w:tcW w:w="279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0FCD18B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X</w:t>
            </w:r>
          </w:p>
        </w:tc>
      </w:tr>
      <w:tr w:rsidR="00D46588" w14:paraId="35A880B1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E9B8A94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020542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4601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349A79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troškova pomoći povratka u mjesto polazišta u slučaju nesreće i bolesti </w:t>
            </w:r>
          </w:p>
        </w:tc>
        <w:tc>
          <w:tcPr>
            <w:tcW w:w="279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BAF7858" w14:textId="77777777" w:rsidR="00D46588" w:rsidRDefault="00D46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D46588" w14:paraId="6A7040F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C5DCD0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58F97BA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e) </w:t>
            </w:r>
          </w:p>
        </w:tc>
        <w:tc>
          <w:tcPr>
            <w:tcW w:w="4601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0BCA306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oštećenja i gubitka prtljage </w:t>
            </w:r>
          </w:p>
        </w:tc>
        <w:tc>
          <w:tcPr>
            <w:tcW w:w="279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FC6D899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46588" w14:paraId="41DB9097" w14:textId="77777777">
        <w:tc>
          <w:tcPr>
            <w:tcW w:w="832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F7A4CA7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12.        Dostava ponuda: </w:t>
            </w:r>
          </w:p>
        </w:tc>
      </w:tr>
      <w:tr w:rsidR="00D46588" w14:paraId="288B0A00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F46B651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2231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6CD038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Rok dostave ponuda je </w:t>
            </w:r>
          </w:p>
        </w:tc>
        <w:tc>
          <w:tcPr>
            <w:tcW w:w="563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20C9A5F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8</w:t>
            </w:r>
            <w:r>
              <w:rPr>
                <w:color w:val="000000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studenoga 2025.</w:t>
            </w:r>
          </w:p>
        </w:tc>
      </w:tr>
      <w:tr w:rsidR="00D46588" w14:paraId="6447B829" w14:textId="77777777">
        <w:tc>
          <w:tcPr>
            <w:tcW w:w="552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90B738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      Razmatranje ponuda održat će se u školi dana </w:t>
            </w:r>
          </w:p>
        </w:tc>
        <w:tc>
          <w:tcPr>
            <w:tcW w:w="13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75BA722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4. </w:t>
            </w:r>
            <w:r>
              <w:rPr>
                <w:sz w:val="22"/>
                <w:szCs w:val="22"/>
              </w:rPr>
              <w:t xml:space="preserve">XII. </w:t>
            </w:r>
            <w:r>
              <w:rPr>
                <w:color w:val="000000"/>
                <w:sz w:val="22"/>
                <w:szCs w:val="22"/>
              </w:rPr>
              <w:t xml:space="preserve">2025.  </w:t>
            </w:r>
          </w:p>
        </w:tc>
        <w:tc>
          <w:tcPr>
            <w:tcW w:w="1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22799E5" w14:textId="77777777" w:rsidR="00D46588" w:rsidRDefault="009D6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 1</w:t>
            </w:r>
            <w:r>
              <w:rPr>
                <w:sz w:val="22"/>
                <w:szCs w:val="22"/>
              </w:rPr>
              <w:t>6</w:t>
            </w:r>
            <w:r>
              <w:rPr>
                <w:color w:val="000000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30</w:t>
            </w:r>
          </w:p>
        </w:tc>
      </w:tr>
    </w:tbl>
    <w:p w14:paraId="2E70F229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4"/>
          <w:szCs w:val="4"/>
        </w:rPr>
      </w:pPr>
      <w:r>
        <w:rPr>
          <w:color w:val="000000"/>
          <w:sz w:val="4"/>
          <w:szCs w:val="4"/>
        </w:rPr>
        <w:t> </w:t>
      </w:r>
      <w:r>
        <w:rPr>
          <w:color w:val="000000"/>
          <w:sz w:val="16"/>
          <w:szCs w:val="16"/>
        </w:rPr>
        <w:t>1. Prije potpisivanja ugovora za ponudu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 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odabrani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 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davatelj usluga dužan je dostaviti ili dati školi na uvid:</w:t>
      </w:r>
      <w:r>
        <w:rPr>
          <w:color w:val="000000"/>
          <w:sz w:val="4"/>
          <w:szCs w:val="4"/>
        </w:rPr>
        <w:t xml:space="preserve"> </w:t>
      </w:r>
    </w:p>
    <w:p w14:paraId="3E06CCA3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dokaz o registraciji (preslika izvatka iz sudskog ili obrtnog registra) iz kojeg je razvidno da je davatelj usluga registriran za obavljanje djelatnosti turističke agencije, </w:t>
      </w:r>
    </w:p>
    <w:p w14:paraId="25E55678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dokaz o registraciji turističke agencije sukladno posebnom propisu kojim je uređeno pružanje usluga u turizmu (preslika rješenja nadležnog ureda državne uprave o ispunjavanju propisanih uvjeta za pružanje usluga turističke agencije – organiziranje paket-aranžmana, sklapanje ugovora i provedba ugovora o paket-aranžmanu, organizaciji izleta, sklapanje i provedba ugovora o izletu ili uvid u popis turističkih agencija koje na svojim mrežnim stranicama objavljuje ministarstvo nadležno za turizam). </w:t>
      </w:r>
    </w:p>
    <w:p w14:paraId="6A32F77B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2. Mjesec dana prije realizacije ugovora odabrani davatelj usluga dužan je dostaviti ili dati školi na uvid: </w:t>
      </w:r>
    </w:p>
    <w:p w14:paraId="404D2B3C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dokaz o osiguranju jamčevine za slučaj nesolventnosti (za višednevnu ekskurziju ili višednevnu terensku nastavu), </w:t>
      </w:r>
    </w:p>
    <w:p w14:paraId="6B8078CE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lastRenderedPageBreak/>
        <w:t xml:space="preserve">b) dokaz o osiguranju od odgovornosti za štetu koju turistička agencija prouzroči neispunjenjem, djelomičnim ispunjenjem ili neurednim ispunjenjem obveza iz paket-aranžmana (preslika polica). </w:t>
      </w:r>
    </w:p>
    <w:p w14:paraId="3AA77923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3. U slučaju da se poziv objavljuje sukladno čl. 13. st. 12. Pravilnika, dokaz iz točke 2. dostavlja se sedam (7) dana prije realizacije ugovora . </w:t>
      </w:r>
      <w:r>
        <w:rPr>
          <w:b/>
          <w:bCs/>
          <w:i/>
          <w:iCs/>
          <w:color w:val="000000"/>
          <w:sz w:val="16"/>
          <w:szCs w:val="16"/>
        </w:rPr>
        <w:t xml:space="preserve">Napomena: </w:t>
      </w:r>
    </w:p>
    <w:p w14:paraId="45DF08C2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1) Pristigle ponude trebaju sadržavati i u cijenu uključivati: </w:t>
      </w:r>
    </w:p>
    <w:p w14:paraId="185FDA8A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prijevoz sudionika isključivo prijevoznim sredstvima koji udovoljavaju propisima, </w:t>
      </w:r>
    </w:p>
    <w:p w14:paraId="304F8E5D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osiguranje odgovornosti i jamčevine. </w:t>
      </w:r>
    </w:p>
    <w:p w14:paraId="77156265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2) Ponude trebaju biti: </w:t>
      </w:r>
    </w:p>
    <w:p w14:paraId="0A6CAA04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u skladu s posebnim propisima kojima se uređuje pružanje usluga u turizmu i obavljanje ugostiteljske djelatnosti ili sukladno posebnim propisima, </w:t>
      </w:r>
    </w:p>
    <w:p w14:paraId="05C30F88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razrađene prema traženim točkama i s iskazanom ukupnom cijenom za pojedinog učenika. </w:t>
      </w:r>
    </w:p>
    <w:p w14:paraId="2737911A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3) U obzir će se uzimati ponude zaprimljene poštom na školsku ustanovu do navedenoga roka (dana i sata), odnosno e-poštom ako se postupak provodi sukladno čl. 13. st. 13. ovoga Pravilnika. </w:t>
      </w:r>
    </w:p>
    <w:p w14:paraId="19C64ADE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4)</w:t>
      </w:r>
      <w:r>
        <w:rPr>
          <w:b/>
          <w:bCs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Školska ustanova ne smije mijenjati sadržaj obrasca poziva, već samo popunjavati prazne rubrike te ne smije upisati naziv objekta u kojemu se pružaju usluge smještaja sukladno posebnome propisu kojim se uređuje obavljanje ugostiteljske djelatnosti (npr. hotela, hostela i dr.). </w:t>
      </w:r>
    </w:p>
    <w:p w14:paraId="6732F7DE" w14:textId="77777777" w:rsidR="00D46588" w:rsidRDefault="009D66D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5)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Potencijalni davatelj usluga ne može dopisivati i nuditi dodatne pogodnosti.</w:t>
      </w:r>
    </w:p>
    <w:sectPr w:rsidR="00D46588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B665D19-87C3-4ACD-BB82-225D26839E9F}"/>
    <w:embedBold r:id="rId2" w:fontKey="{DFDC38EF-E824-4AC0-A052-7402CF7F7590}"/>
    <w:embedItalic r:id="rId3" w:fontKey="{383F8DBB-3F83-42F1-A71F-2C58766B801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B827A8E-1584-452B-B15A-532EE7BC82C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1B059B89-04C6-46FC-A1AE-4C522C1B219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2AB4E9C4-C7E3-4C6D-93C8-A77352440C8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0B91F09-2D26-44AA-B6AA-C094A5AEF5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948DD"/>
    <w:multiLevelType w:val="multilevel"/>
    <w:tmpl w:val="2368B2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588"/>
    <w:rsid w:val="0033025D"/>
    <w:rsid w:val="00462DAF"/>
    <w:rsid w:val="009D66D8"/>
    <w:rsid w:val="00D4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DA698"/>
  <w15:docId w15:val="{54468B07-D2C4-422E-B188-48D28C8EB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ormal-000003">
    <w:name w:val="normal-000003"/>
    <w:basedOn w:val="Normal"/>
    <w:rsid w:val="007F3798"/>
    <w:pPr>
      <w:jc w:val="both"/>
    </w:pPr>
    <w:rPr>
      <w:sz w:val="22"/>
      <w:szCs w:val="22"/>
    </w:rPr>
  </w:style>
  <w:style w:type="paragraph" w:customStyle="1" w:styleId="normal-000006">
    <w:name w:val="normal-000006"/>
    <w:basedOn w:val="Normal"/>
    <w:rsid w:val="007F3798"/>
    <w:rPr>
      <w:rFonts w:ascii="Arial" w:hAnsi="Arial" w:cs="Arial"/>
      <w:sz w:val="22"/>
      <w:szCs w:val="22"/>
    </w:rPr>
  </w:style>
  <w:style w:type="paragraph" w:customStyle="1" w:styleId="normal-000008">
    <w:name w:val="normal-000008"/>
    <w:basedOn w:val="Normal"/>
    <w:rsid w:val="007F3798"/>
    <w:pPr>
      <w:jc w:val="center"/>
    </w:pPr>
    <w:rPr>
      <w:sz w:val="22"/>
      <w:szCs w:val="22"/>
    </w:rPr>
  </w:style>
  <w:style w:type="paragraph" w:customStyle="1" w:styleId="normal-000013">
    <w:name w:val="normal-000013"/>
    <w:basedOn w:val="Normal"/>
    <w:rsid w:val="007F3798"/>
    <w:rPr>
      <w:sz w:val="22"/>
      <w:szCs w:val="22"/>
    </w:rPr>
  </w:style>
  <w:style w:type="paragraph" w:customStyle="1" w:styleId="normal-000024">
    <w:name w:val="normal-000024"/>
    <w:basedOn w:val="Normal"/>
    <w:rsid w:val="007F3798"/>
    <w:pPr>
      <w:jc w:val="center"/>
    </w:pPr>
    <w:rPr>
      <w:sz w:val="6"/>
      <w:szCs w:val="6"/>
    </w:rPr>
  </w:style>
  <w:style w:type="paragraph" w:customStyle="1" w:styleId="normal-000029">
    <w:name w:val="normal-000029"/>
    <w:basedOn w:val="Normal"/>
    <w:rsid w:val="007F3798"/>
    <w:rPr>
      <w:sz w:val="20"/>
      <w:szCs w:val="20"/>
    </w:rPr>
  </w:style>
  <w:style w:type="paragraph" w:customStyle="1" w:styleId="normal-000032">
    <w:name w:val="normal-000032"/>
    <w:basedOn w:val="Normal"/>
    <w:rsid w:val="007F3798"/>
    <w:pPr>
      <w:jc w:val="center"/>
    </w:pPr>
    <w:rPr>
      <w:sz w:val="18"/>
      <w:szCs w:val="18"/>
    </w:rPr>
  </w:style>
  <w:style w:type="paragraph" w:customStyle="1" w:styleId="normal-000034">
    <w:name w:val="normal-000034"/>
    <w:basedOn w:val="Normal"/>
    <w:rsid w:val="007F3798"/>
    <w:rPr>
      <w:sz w:val="2"/>
      <w:szCs w:val="2"/>
    </w:rPr>
  </w:style>
  <w:style w:type="paragraph" w:customStyle="1" w:styleId="normal-000045">
    <w:name w:val="normal-000045"/>
    <w:basedOn w:val="Normal"/>
    <w:rsid w:val="007F3798"/>
    <w:pPr>
      <w:jc w:val="right"/>
    </w:pPr>
    <w:rPr>
      <w:sz w:val="22"/>
      <w:szCs w:val="22"/>
    </w:rPr>
  </w:style>
  <w:style w:type="paragraph" w:customStyle="1" w:styleId="listparagraph">
    <w:name w:val="listparagraph"/>
    <w:basedOn w:val="Normal"/>
    <w:rsid w:val="007F3798"/>
    <w:pPr>
      <w:jc w:val="both"/>
    </w:pPr>
    <w:rPr>
      <w:sz w:val="22"/>
      <w:szCs w:val="22"/>
    </w:rPr>
  </w:style>
  <w:style w:type="paragraph" w:customStyle="1" w:styleId="listparagraph-000051">
    <w:name w:val="listparagraph-000051"/>
    <w:basedOn w:val="Normal"/>
    <w:rsid w:val="007F3798"/>
    <w:pPr>
      <w:jc w:val="right"/>
    </w:pPr>
    <w:rPr>
      <w:sz w:val="22"/>
      <w:szCs w:val="22"/>
    </w:rPr>
  </w:style>
  <w:style w:type="paragraph" w:customStyle="1" w:styleId="listparagraph-000054">
    <w:name w:val="listparagraph-000054"/>
    <w:basedOn w:val="Normal"/>
    <w:rsid w:val="007F3798"/>
    <w:pPr>
      <w:jc w:val="both"/>
    </w:pPr>
    <w:rPr>
      <w:sz w:val="22"/>
      <w:szCs w:val="22"/>
    </w:rPr>
  </w:style>
  <w:style w:type="paragraph" w:customStyle="1" w:styleId="listparagraph-000055">
    <w:name w:val="listparagraph-000055"/>
    <w:basedOn w:val="Normal"/>
    <w:rsid w:val="007F3798"/>
    <w:pPr>
      <w:jc w:val="both"/>
    </w:pPr>
    <w:rPr>
      <w:sz w:val="22"/>
      <w:szCs w:val="22"/>
    </w:rPr>
  </w:style>
  <w:style w:type="paragraph" w:customStyle="1" w:styleId="listparagraph-000057">
    <w:name w:val="listparagraph-000057"/>
    <w:basedOn w:val="Normal"/>
    <w:rsid w:val="007F3798"/>
    <w:rPr>
      <w:sz w:val="22"/>
      <w:szCs w:val="22"/>
    </w:rPr>
  </w:style>
  <w:style w:type="paragraph" w:customStyle="1" w:styleId="listparagraph-000059">
    <w:name w:val="listparagraph-000059"/>
    <w:basedOn w:val="Normal"/>
    <w:rsid w:val="007F3798"/>
    <w:pPr>
      <w:jc w:val="both"/>
    </w:pPr>
    <w:rPr>
      <w:sz w:val="22"/>
      <w:szCs w:val="22"/>
    </w:rPr>
  </w:style>
  <w:style w:type="paragraph" w:customStyle="1" w:styleId="normal-000066">
    <w:name w:val="normal-000066"/>
    <w:basedOn w:val="Normal"/>
    <w:rsid w:val="007F3798"/>
    <w:pPr>
      <w:jc w:val="right"/>
    </w:pPr>
    <w:rPr>
      <w:sz w:val="22"/>
      <w:szCs w:val="22"/>
    </w:rPr>
  </w:style>
  <w:style w:type="paragraph" w:customStyle="1" w:styleId="listparagraph-000075">
    <w:name w:val="listparagraph-000075"/>
    <w:basedOn w:val="Normal"/>
    <w:rsid w:val="007F3798"/>
    <w:rPr>
      <w:sz w:val="22"/>
      <w:szCs w:val="22"/>
    </w:rPr>
  </w:style>
  <w:style w:type="paragraph" w:customStyle="1" w:styleId="listparagraph-000076">
    <w:name w:val="listparagraph-000076"/>
    <w:basedOn w:val="Normal"/>
    <w:rsid w:val="007F3798"/>
    <w:pPr>
      <w:jc w:val="center"/>
    </w:pPr>
    <w:rPr>
      <w:sz w:val="22"/>
      <w:szCs w:val="22"/>
    </w:rPr>
  </w:style>
  <w:style w:type="paragraph" w:customStyle="1" w:styleId="listparagraph-000078">
    <w:name w:val="listparagraph-000078"/>
    <w:basedOn w:val="Normal"/>
    <w:rsid w:val="007F3798"/>
    <w:pPr>
      <w:jc w:val="right"/>
    </w:pPr>
    <w:rPr>
      <w:sz w:val="22"/>
      <w:szCs w:val="22"/>
    </w:rPr>
  </w:style>
  <w:style w:type="paragraph" w:customStyle="1" w:styleId="listparagraph-000079">
    <w:name w:val="listparagraph-000079"/>
    <w:basedOn w:val="Normal"/>
    <w:rsid w:val="007F3798"/>
    <w:pPr>
      <w:jc w:val="both"/>
    </w:pPr>
    <w:rPr>
      <w:sz w:val="22"/>
      <w:szCs w:val="22"/>
    </w:rPr>
  </w:style>
  <w:style w:type="paragraph" w:customStyle="1" w:styleId="listparagraph-000080">
    <w:name w:val="listparagraph-000080"/>
    <w:basedOn w:val="Normal"/>
    <w:rsid w:val="007F3798"/>
    <w:rPr>
      <w:sz w:val="22"/>
      <w:szCs w:val="22"/>
    </w:rPr>
  </w:style>
  <w:style w:type="paragraph" w:customStyle="1" w:styleId="listparagraph-000084">
    <w:name w:val="listparagraph-000084"/>
    <w:basedOn w:val="Normal"/>
    <w:rsid w:val="007F3798"/>
    <w:pPr>
      <w:jc w:val="center"/>
    </w:pPr>
    <w:rPr>
      <w:sz w:val="22"/>
      <w:szCs w:val="22"/>
    </w:rPr>
  </w:style>
  <w:style w:type="paragraph" w:customStyle="1" w:styleId="normal-000088">
    <w:name w:val="normal-000088"/>
    <w:basedOn w:val="Normal"/>
    <w:rsid w:val="007F3798"/>
    <w:rPr>
      <w:sz w:val="22"/>
      <w:szCs w:val="22"/>
    </w:rPr>
  </w:style>
  <w:style w:type="paragraph" w:customStyle="1" w:styleId="listparagraph-000089">
    <w:name w:val="listparagraph-000089"/>
    <w:basedOn w:val="Normal"/>
    <w:rsid w:val="007F3798"/>
    <w:pPr>
      <w:jc w:val="right"/>
    </w:pPr>
    <w:rPr>
      <w:sz w:val="22"/>
      <w:szCs w:val="22"/>
    </w:rPr>
  </w:style>
  <w:style w:type="paragraph" w:customStyle="1" w:styleId="normal-000093">
    <w:name w:val="normal-000093"/>
    <w:basedOn w:val="Normal"/>
    <w:rsid w:val="007F3798"/>
    <w:rPr>
      <w:sz w:val="22"/>
      <w:szCs w:val="22"/>
    </w:rPr>
  </w:style>
  <w:style w:type="paragraph" w:customStyle="1" w:styleId="listparagraph-000094">
    <w:name w:val="listparagraph-000094"/>
    <w:basedOn w:val="Normal"/>
    <w:rsid w:val="007F3798"/>
    <w:pPr>
      <w:jc w:val="both"/>
    </w:pPr>
    <w:rPr>
      <w:sz w:val="22"/>
      <w:szCs w:val="22"/>
    </w:rPr>
  </w:style>
  <w:style w:type="paragraph" w:customStyle="1" w:styleId="listparagraph-000100">
    <w:name w:val="listparagraph-000100"/>
    <w:basedOn w:val="Normal"/>
    <w:rsid w:val="007F3798"/>
    <w:rPr>
      <w:sz w:val="22"/>
      <w:szCs w:val="22"/>
    </w:rPr>
  </w:style>
  <w:style w:type="paragraph" w:customStyle="1" w:styleId="listparagraph-000103">
    <w:name w:val="listparagraph-000103"/>
    <w:basedOn w:val="Normal"/>
    <w:rsid w:val="007F3798"/>
    <w:rPr>
      <w:sz w:val="22"/>
      <w:szCs w:val="22"/>
    </w:rPr>
  </w:style>
  <w:style w:type="paragraph" w:customStyle="1" w:styleId="listparagraph-000111">
    <w:name w:val="listparagraph-000111"/>
    <w:basedOn w:val="Normal"/>
    <w:rsid w:val="007F3798"/>
    <w:pPr>
      <w:jc w:val="right"/>
    </w:pPr>
    <w:rPr>
      <w:sz w:val="22"/>
      <w:szCs w:val="22"/>
    </w:rPr>
  </w:style>
  <w:style w:type="paragraph" w:customStyle="1" w:styleId="listparagraph-000112">
    <w:name w:val="listparagraph-000112"/>
    <w:basedOn w:val="Normal"/>
    <w:rsid w:val="007F3798"/>
    <w:pPr>
      <w:spacing w:before="100" w:beforeAutospacing="1"/>
      <w:jc w:val="both"/>
    </w:pPr>
    <w:rPr>
      <w:sz w:val="4"/>
      <w:szCs w:val="4"/>
    </w:rPr>
  </w:style>
  <w:style w:type="paragraph" w:customStyle="1" w:styleId="000118">
    <w:name w:val="000118"/>
    <w:basedOn w:val="Normal"/>
    <w:rsid w:val="007F3798"/>
    <w:pPr>
      <w:spacing w:before="100" w:beforeAutospacing="1" w:line="195" w:lineRule="atLeast"/>
      <w:jc w:val="both"/>
    </w:pPr>
    <w:rPr>
      <w:sz w:val="16"/>
      <w:szCs w:val="16"/>
    </w:rPr>
  </w:style>
  <w:style w:type="paragraph" w:customStyle="1" w:styleId="000126">
    <w:name w:val="000126"/>
    <w:basedOn w:val="Normal"/>
    <w:rsid w:val="007F3798"/>
    <w:pPr>
      <w:spacing w:before="100" w:beforeAutospacing="1" w:after="105"/>
      <w:jc w:val="both"/>
    </w:pPr>
    <w:rPr>
      <w:sz w:val="16"/>
      <w:szCs w:val="16"/>
    </w:rPr>
  </w:style>
  <w:style w:type="paragraph" w:customStyle="1" w:styleId="normal-000128">
    <w:name w:val="normal-000128"/>
    <w:basedOn w:val="Normal"/>
    <w:rsid w:val="007F3798"/>
    <w:pPr>
      <w:spacing w:before="100" w:beforeAutospacing="1" w:after="105"/>
      <w:jc w:val="both"/>
    </w:pPr>
    <w:rPr>
      <w:sz w:val="16"/>
      <w:szCs w:val="16"/>
    </w:rPr>
  </w:style>
  <w:style w:type="paragraph" w:customStyle="1" w:styleId="000129">
    <w:name w:val="000129"/>
    <w:basedOn w:val="Normal"/>
    <w:rsid w:val="007F3798"/>
    <w:pPr>
      <w:spacing w:before="100" w:beforeAutospacing="1"/>
      <w:jc w:val="both"/>
    </w:pPr>
    <w:rPr>
      <w:sz w:val="16"/>
      <w:szCs w:val="16"/>
    </w:rPr>
  </w:style>
  <w:style w:type="paragraph" w:customStyle="1" w:styleId="000133">
    <w:name w:val="000133"/>
    <w:basedOn w:val="Normal"/>
    <w:rsid w:val="007F3798"/>
    <w:pPr>
      <w:spacing w:before="100" w:beforeAutospacing="1" w:after="105"/>
      <w:jc w:val="both"/>
    </w:pPr>
    <w:rPr>
      <w:sz w:val="16"/>
      <w:szCs w:val="16"/>
    </w:rPr>
  </w:style>
  <w:style w:type="paragraph" w:customStyle="1" w:styleId="000136">
    <w:name w:val="000136"/>
    <w:basedOn w:val="Normal"/>
    <w:rsid w:val="007F3798"/>
    <w:pPr>
      <w:spacing w:before="100" w:beforeAutospacing="1"/>
      <w:jc w:val="both"/>
    </w:pPr>
    <w:rPr>
      <w:sz w:val="16"/>
      <w:szCs w:val="16"/>
    </w:rPr>
  </w:style>
  <w:style w:type="paragraph" w:customStyle="1" w:styleId="000138">
    <w:name w:val="000138"/>
    <w:basedOn w:val="Normal"/>
    <w:rsid w:val="007F3798"/>
    <w:pPr>
      <w:spacing w:before="100" w:beforeAutospacing="1" w:after="105"/>
      <w:jc w:val="both"/>
    </w:pPr>
    <w:rPr>
      <w:sz w:val="16"/>
      <w:szCs w:val="16"/>
    </w:rPr>
  </w:style>
  <w:style w:type="paragraph" w:customStyle="1" w:styleId="listparagraph-000139">
    <w:name w:val="listparagraph-000139"/>
    <w:basedOn w:val="Normal"/>
    <w:rsid w:val="007F3798"/>
    <w:pPr>
      <w:spacing w:before="100" w:beforeAutospacing="1" w:after="105"/>
      <w:jc w:val="both"/>
    </w:pPr>
    <w:rPr>
      <w:sz w:val="16"/>
      <w:szCs w:val="16"/>
    </w:rPr>
  </w:style>
  <w:style w:type="paragraph" w:customStyle="1" w:styleId="000140">
    <w:name w:val="000140"/>
    <w:basedOn w:val="Normal"/>
    <w:rsid w:val="007F3798"/>
    <w:pPr>
      <w:spacing w:before="100" w:beforeAutospacing="1"/>
      <w:jc w:val="both"/>
    </w:pPr>
    <w:rPr>
      <w:sz w:val="16"/>
      <w:szCs w:val="16"/>
    </w:rPr>
  </w:style>
  <w:style w:type="paragraph" w:customStyle="1" w:styleId="000143">
    <w:name w:val="000143"/>
    <w:basedOn w:val="Normal"/>
    <w:rsid w:val="007F3798"/>
    <w:pPr>
      <w:spacing w:before="100" w:beforeAutospacing="1" w:after="105"/>
      <w:jc w:val="both"/>
    </w:pPr>
    <w:rPr>
      <w:rFonts w:ascii="Calibri" w:hAnsi="Calibri"/>
      <w:sz w:val="16"/>
      <w:szCs w:val="16"/>
    </w:rPr>
  </w:style>
  <w:style w:type="character" w:customStyle="1" w:styleId="000002">
    <w:name w:val="000002"/>
    <w:rsid w:val="007F3798"/>
    <w:rPr>
      <w:b w:val="0"/>
      <w:bCs w:val="0"/>
      <w:sz w:val="22"/>
      <w:szCs w:val="22"/>
    </w:rPr>
  </w:style>
  <w:style w:type="character" w:customStyle="1" w:styleId="defaultparagraphfont-000004">
    <w:name w:val="defaultparagraphfont-000004"/>
    <w:rsid w:val="007F3798"/>
    <w:rPr>
      <w:rFonts w:ascii="Times New Roman" w:hAnsi="Times New Roman" w:cs="Times New Roman" w:hint="default"/>
      <w:b w:val="0"/>
      <w:bCs w:val="0"/>
      <w:sz w:val="22"/>
      <w:szCs w:val="22"/>
    </w:rPr>
  </w:style>
  <w:style w:type="character" w:customStyle="1" w:styleId="defaultparagraphfont-000009">
    <w:name w:val="defaultparagraphfont-000009"/>
    <w:rsid w:val="007F3798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defaultparagraphfont-000016">
    <w:name w:val="defaultparagraphfont-000016"/>
    <w:rsid w:val="007F3798"/>
    <w:rPr>
      <w:rFonts w:ascii="Times New Roman" w:hAnsi="Times New Roman" w:cs="Times New Roman" w:hint="default"/>
      <w:b w:val="0"/>
      <w:bCs w:val="0"/>
      <w:color w:val="000000"/>
      <w:sz w:val="22"/>
      <w:szCs w:val="22"/>
    </w:rPr>
  </w:style>
  <w:style w:type="character" w:customStyle="1" w:styleId="000021">
    <w:name w:val="000021"/>
    <w:rsid w:val="007F3798"/>
    <w:rPr>
      <w:b w:val="0"/>
      <w:bCs w:val="0"/>
      <w:color w:val="000000"/>
      <w:sz w:val="22"/>
      <w:szCs w:val="22"/>
    </w:rPr>
  </w:style>
  <w:style w:type="character" w:customStyle="1" w:styleId="000025">
    <w:name w:val="000025"/>
    <w:rsid w:val="007F3798"/>
    <w:rPr>
      <w:b/>
      <w:bCs/>
      <w:color w:val="000000"/>
      <w:sz w:val="6"/>
      <w:szCs w:val="6"/>
    </w:rPr>
  </w:style>
  <w:style w:type="character" w:customStyle="1" w:styleId="defaultparagraphfont-000030">
    <w:name w:val="defaultparagraphfont-000030"/>
    <w:rsid w:val="007F3798"/>
    <w:rPr>
      <w:rFonts w:ascii="Times New Roman" w:hAnsi="Times New Roman" w:cs="Times New Roman" w:hint="default"/>
      <w:b/>
      <w:bCs/>
      <w:color w:val="000000"/>
      <w:sz w:val="18"/>
      <w:szCs w:val="18"/>
    </w:rPr>
  </w:style>
  <w:style w:type="character" w:customStyle="1" w:styleId="000033">
    <w:name w:val="000033"/>
    <w:rsid w:val="007F3798"/>
    <w:rPr>
      <w:b/>
      <w:bCs/>
      <w:color w:val="000000"/>
      <w:sz w:val="18"/>
      <w:szCs w:val="18"/>
    </w:rPr>
  </w:style>
  <w:style w:type="character" w:customStyle="1" w:styleId="000035">
    <w:name w:val="000035"/>
    <w:rsid w:val="007F3798"/>
    <w:rPr>
      <w:b/>
      <w:bCs/>
      <w:color w:val="000000"/>
      <w:sz w:val="2"/>
      <w:szCs w:val="2"/>
    </w:rPr>
  </w:style>
  <w:style w:type="character" w:customStyle="1" w:styleId="defaultparagraphfont-000037">
    <w:name w:val="defaultparagraphfont-000037"/>
    <w:rsid w:val="007F3798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defaultparagraphfont-000040">
    <w:name w:val="defaultparagraphfont-000040"/>
    <w:rsid w:val="007F3798"/>
    <w:rPr>
      <w:rFonts w:ascii="Times New Roman" w:hAnsi="Times New Roman" w:cs="Times New Roman" w:hint="default"/>
      <w:b w:val="0"/>
      <w:bCs w:val="0"/>
      <w:i/>
      <w:iCs/>
      <w:color w:val="000000"/>
      <w:sz w:val="22"/>
      <w:szCs w:val="22"/>
    </w:rPr>
  </w:style>
  <w:style w:type="character" w:customStyle="1" w:styleId="000042">
    <w:name w:val="000042"/>
    <w:rsid w:val="007F3798"/>
    <w:rPr>
      <w:b/>
      <w:bCs/>
      <w:color w:val="000000"/>
      <w:sz w:val="22"/>
      <w:szCs w:val="22"/>
    </w:rPr>
  </w:style>
  <w:style w:type="character" w:customStyle="1" w:styleId="defaultparagraphfont-000077">
    <w:name w:val="defaultparagraphfont-000077"/>
    <w:rsid w:val="007F3798"/>
    <w:rPr>
      <w:rFonts w:ascii="Times New Roman" w:hAnsi="Times New Roman" w:cs="Times New Roman" w:hint="default"/>
      <w:b w:val="0"/>
      <w:bCs w:val="0"/>
      <w:i/>
      <w:iCs/>
      <w:sz w:val="22"/>
      <w:szCs w:val="22"/>
    </w:rPr>
  </w:style>
  <w:style w:type="character" w:customStyle="1" w:styleId="000090">
    <w:name w:val="000090"/>
    <w:rsid w:val="007F3798"/>
    <w:rPr>
      <w:b w:val="0"/>
      <w:bCs w:val="0"/>
      <w:i/>
      <w:iCs/>
      <w:strike/>
      <w:color w:val="000000"/>
      <w:sz w:val="22"/>
      <w:szCs w:val="22"/>
    </w:rPr>
  </w:style>
  <w:style w:type="character" w:customStyle="1" w:styleId="defaultparagraphfont-000107">
    <w:name w:val="defaultparagraphfont-000107"/>
    <w:rsid w:val="007F3798"/>
    <w:rPr>
      <w:rFonts w:ascii="Times New Roman" w:hAnsi="Times New Roman" w:cs="Times New Roman" w:hint="default"/>
      <w:b w:val="0"/>
      <w:bCs w:val="0"/>
      <w:color w:val="FF0000"/>
      <w:sz w:val="22"/>
      <w:szCs w:val="22"/>
    </w:rPr>
  </w:style>
  <w:style w:type="character" w:customStyle="1" w:styleId="000113">
    <w:name w:val="000113"/>
    <w:rsid w:val="007F3798"/>
    <w:rPr>
      <w:b w:val="0"/>
      <w:bCs w:val="0"/>
      <w:sz w:val="4"/>
      <w:szCs w:val="4"/>
    </w:rPr>
  </w:style>
  <w:style w:type="character" w:customStyle="1" w:styleId="defaultparagraphfont-000115">
    <w:name w:val="defaultparagraphfont-000115"/>
    <w:rsid w:val="007F3798"/>
    <w:rPr>
      <w:rFonts w:ascii="Times New Roman" w:hAnsi="Times New Roman" w:cs="Times New Roman" w:hint="default"/>
      <w:b w:val="0"/>
      <w:bCs w:val="0"/>
      <w:color w:val="000000"/>
      <w:sz w:val="16"/>
      <w:szCs w:val="16"/>
    </w:rPr>
  </w:style>
  <w:style w:type="character" w:customStyle="1" w:styleId="defaultparagraphfont-000116">
    <w:name w:val="defaultparagraphfont-000116"/>
    <w:rsid w:val="007F3798"/>
    <w:rPr>
      <w:rFonts w:ascii="Times New Roman" w:hAnsi="Times New Roman" w:cs="Times New Roman" w:hint="default"/>
      <w:b w:val="0"/>
      <w:bCs w:val="0"/>
      <w:color w:val="000000"/>
      <w:sz w:val="16"/>
      <w:szCs w:val="16"/>
    </w:rPr>
  </w:style>
  <w:style w:type="character" w:customStyle="1" w:styleId="defaultparagraphfont-000117">
    <w:name w:val="defaultparagraphfont-000117"/>
    <w:rsid w:val="007F3798"/>
    <w:rPr>
      <w:rFonts w:ascii="Times New Roman" w:hAnsi="Times New Roman" w:cs="Times New Roman" w:hint="default"/>
      <w:b w:val="0"/>
      <w:bCs w:val="0"/>
      <w:color w:val="000000"/>
      <w:sz w:val="16"/>
      <w:szCs w:val="16"/>
    </w:rPr>
  </w:style>
  <w:style w:type="character" w:customStyle="1" w:styleId="000119">
    <w:name w:val="000119"/>
    <w:rsid w:val="007F3798"/>
    <w:rPr>
      <w:rFonts w:ascii="Times New Roman" w:hAnsi="Times New Roman" w:cs="Times New Roman" w:hint="default"/>
      <w:b w:val="0"/>
      <w:bCs w:val="0"/>
      <w:sz w:val="16"/>
      <w:szCs w:val="16"/>
    </w:rPr>
  </w:style>
  <w:style w:type="character" w:customStyle="1" w:styleId="defaultparagraphfont-000122">
    <w:name w:val="defaultparagraphfont-000122"/>
    <w:rsid w:val="007F3798"/>
    <w:rPr>
      <w:rFonts w:ascii="Times New Roman" w:hAnsi="Times New Roman" w:cs="Times New Roman" w:hint="default"/>
      <w:b w:val="0"/>
      <w:bCs w:val="0"/>
      <w:sz w:val="16"/>
      <w:szCs w:val="16"/>
    </w:rPr>
  </w:style>
  <w:style w:type="character" w:customStyle="1" w:styleId="defaultparagraphfont-000124">
    <w:name w:val="defaultparagraphfont-000124"/>
    <w:rsid w:val="007F3798"/>
    <w:rPr>
      <w:rFonts w:ascii="Times New Roman" w:hAnsi="Times New Roman" w:cs="Times New Roman" w:hint="default"/>
      <w:b w:val="0"/>
      <w:bCs w:val="0"/>
      <w:sz w:val="16"/>
      <w:szCs w:val="16"/>
    </w:rPr>
  </w:style>
  <w:style w:type="character" w:customStyle="1" w:styleId="000130">
    <w:name w:val="000130"/>
    <w:rsid w:val="007F3798"/>
    <w:rPr>
      <w:rFonts w:ascii="Times New Roman" w:hAnsi="Times New Roman" w:cs="Times New Roman" w:hint="default"/>
      <w:b w:val="0"/>
      <w:bCs w:val="0"/>
      <w:sz w:val="16"/>
      <w:szCs w:val="16"/>
    </w:rPr>
  </w:style>
  <w:style w:type="character" w:customStyle="1" w:styleId="defaultparagraphfont-000134">
    <w:name w:val="defaultparagraphfont-000134"/>
    <w:rsid w:val="007F3798"/>
    <w:rPr>
      <w:rFonts w:ascii="Times New Roman" w:hAnsi="Times New Roman" w:cs="Times New Roman" w:hint="default"/>
      <w:b/>
      <w:bCs/>
      <w:color w:val="000000"/>
      <w:sz w:val="16"/>
      <w:szCs w:val="16"/>
    </w:rPr>
  </w:style>
  <w:style w:type="character" w:customStyle="1" w:styleId="defaultparagraphfont-000135">
    <w:name w:val="defaultparagraphfont-000135"/>
    <w:rsid w:val="007F3798"/>
    <w:rPr>
      <w:rFonts w:ascii="Times New Roman" w:hAnsi="Times New Roman" w:cs="Times New Roman" w:hint="default"/>
      <w:b/>
      <w:bCs/>
      <w:i/>
      <w:iCs/>
      <w:color w:val="000000"/>
      <w:sz w:val="16"/>
      <w:szCs w:val="16"/>
    </w:rPr>
  </w:style>
  <w:style w:type="character" w:customStyle="1" w:styleId="defaultparagraphfont-000142">
    <w:name w:val="defaultparagraphfont-000142"/>
    <w:rsid w:val="007F379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grey">
    <w:name w:val="grey"/>
    <w:basedOn w:val="Zadanifontodlomka"/>
    <w:rsid w:val="00A20BED"/>
  </w:style>
  <w:style w:type="paragraph" w:styleId="Tekstbalonia">
    <w:name w:val="Balloon Text"/>
    <w:basedOn w:val="Normal"/>
    <w:link w:val="TekstbaloniaChar"/>
    <w:uiPriority w:val="99"/>
    <w:semiHidden/>
    <w:unhideWhenUsed/>
    <w:rsid w:val="004D596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D5964"/>
    <w:rPr>
      <w:rFonts w:ascii="Tahoma" w:eastAsia="Times New Roman" w:hAnsi="Tahoma" w:cs="Tahoma"/>
      <w:sz w:val="16"/>
      <w:szCs w:val="16"/>
      <w:lang w:eastAsia="hr-HR"/>
    </w:rPr>
  </w:style>
  <w:style w:type="character" w:styleId="Hiperveza">
    <w:name w:val="Hyperlink"/>
    <w:basedOn w:val="Zadanifontodlomka"/>
    <w:uiPriority w:val="99"/>
    <w:unhideWhenUsed/>
    <w:rsid w:val="00360B5B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360B5B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B16BE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U34xMVKxVmmEQakGKBgZgMn0RA==">CgMxLjA4AGooChRzdWdnZXN0LjRnajJmenRvMmI4bxIQbWFydGluYSBzYW1ib2xlY2ooChRzdWdnZXN0LjRiNGRlemJmcWIxbRIQbWFydGluYSBzYW1ib2xlY2ooChRzdWdnZXN0Ljk1dG00ZzZkb2IydhIQbWFydGluYSBzYW1ib2xlY2ooChRzdWdnZXN0LnR6eml4N252bG5hdxIQbWFydGluYSBzYW1ib2xlY3IhMV9yN2VmalNRWFE2TElfQnRpS09teHZ3S3BjcW1LY2R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947</Words>
  <Characters>5402</Characters>
  <Application>Microsoft Office Word</Application>
  <DocSecurity>0</DocSecurity>
  <Lines>45</Lines>
  <Paragraphs>12</Paragraphs>
  <ScaleCrop>false</ScaleCrop>
  <Company/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Zdenka Čukelj</dc:creator>
  <cp:lastModifiedBy>Darko Krznar</cp:lastModifiedBy>
  <cp:revision>3</cp:revision>
  <dcterms:created xsi:type="dcterms:W3CDTF">2025-11-13T12:31:00Z</dcterms:created>
  <dcterms:modified xsi:type="dcterms:W3CDTF">2025-11-13T13:45:00Z</dcterms:modified>
</cp:coreProperties>
</file>